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7" w:rsidRPr="00006DE4" w:rsidRDefault="00641A52" w:rsidP="0064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E4">
        <w:rPr>
          <w:rFonts w:ascii="Times New Roman" w:hAnsi="Times New Roman" w:cs="Times New Roman"/>
          <w:b/>
          <w:sz w:val="28"/>
          <w:szCs w:val="28"/>
        </w:rPr>
        <w:t xml:space="preserve">Анализ дополнительной общеобразовательной предпрофессиональной программы </w:t>
      </w:r>
      <w:r w:rsidR="00BB7DEF" w:rsidRPr="00006DE4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006DE4">
        <w:rPr>
          <w:rFonts w:ascii="Times New Roman" w:hAnsi="Times New Roman" w:cs="Times New Roman"/>
          <w:b/>
          <w:sz w:val="28"/>
          <w:szCs w:val="28"/>
        </w:rPr>
        <w:t>«</w:t>
      </w:r>
      <w:r w:rsidR="003C24ED" w:rsidRPr="00006DE4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006DE4">
        <w:rPr>
          <w:rFonts w:ascii="Times New Roman" w:hAnsi="Times New Roman" w:cs="Times New Roman"/>
          <w:b/>
          <w:sz w:val="28"/>
          <w:szCs w:val="28"/>
        </w:rPr>
        <w:t>»</w:t>
      </w:r>
    </w:p>
    <w:p w:rsidR="00BB7DEF" w:rsidRPr="00006DE4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006DE4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  <w:r w:rsidR="003C24ED" w:rsidRPr="00006DE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>физкультурно-спортивная.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006DE4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06DE4">
        <w:rPr>
          <w:rFonts w:ascii="Times New Roman" w:eastAsia="Calibri" w:hAnsi="Times New Roman" w:cs="Times New Roman"/>
          <w:sz w:val="28"/>
          <w:szCs w:val="28"/>
        </w:rPr>
        <w:t>минимальный возраст для зачисления в группу базового уровня сложности – 8 лет, минимальный возраст для зачисления в группу углубленного уровня сложности – 14 лет.</w:t>
      </w:r>
    </w:p>
    <w:p w:rsidR="00BB7DEF" w:rsidRPr="00006DE4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006DE4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B7DEF" w:rsidRPr="00006DE4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>Разработчики программы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82B94" w:rsidRPr="00006DE4">
        <w:rPr>
          <w:rFonts w:ascii="Times New Roman" w:eastAsia="Calibri" w:hAnsi="Times New Roman" w:cs="Times New Roman"/>
          <w:sz w:val="28"/>
          <w:szCs w:val="28"/>
        </w:rPr>
        <w:t>Солдаткин А.А.</w:t>
      </w:r>
      <w:r w:rsidR="00B82B94" w:rsidRPr="00006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6DE4">
        <w:rPr>
          <w:rFonts w:ascii="Times New Roman" w:eastAsia="Calibri" w:hAnsi="Times New Roman" w:cs="Times New Roman"/>
          <w:sz w:val="28"/>
          <w:szCs w:val="28"/>
        </w:rPr>
        <w:t>Соломина</w:t>
      </w:r>
      <w:r w:rsidR="00B82B94" w:rsidRPr="00006DE4">
        <w:rPr>
          <w:rFonts w:ascii="Times New Roman" w:eastAsia="Calibri" w:hAnsi="Times New Roman" w:cs="Times New Roman"/>
          <w:sz w:val="28"/>
          <w:szCs w:val="28"/>
        </w:rPr>
        <w:t xml:space="preserve"> Ю.В.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01F0" w:rsidRPr="00006DE4" w:rsidRDefault="00BB7DEF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1F0" w:rsidRPr="00006DE4">
        <w:rPr>
          <w:rFonts w:ascii="Times New Roman" w:eastAsia="Calibri" w:hAnsi="Times New Roman" w:cs="Times New Roman"/>
          <w:sz w:val="28"/>
          <w:szCs w:val="28"/>
        </w:rPr>
        <w:tab/>
      </w:r>
      <w:r w:rsidR="00B301F0" w:rsidRPr="00006DE4">
        <w:rPr>
          <w:rFonts w:ascii="Times New Roman" w:eastAsia="Calibri" w:hAnsi="Times New Roman" w:cs="Times New Roman"/>
          <w:b/>
          <w:sz w:val="28"/>
          <w:szCs w:val="28"/>
        </w:rPr>
        <w:t>Цель программы –</w:t>
      </w:r>
      <w:r w:rsidR="00B301F0" w:rsidRPr="00006DE4">
        <w:rPr>
          <w:rFonts w:ascii="Times New Roman" w:eastAsia="Calibri" w:hAnsi="Times New Roman" w:cs="Times New Roman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 xml:space="preserve">        Задачи   программы: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здоровья, формирование культуры здорового образа жизни; 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формирование навыков адаптации к жизни в обществе, профессиональной ориентации; 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получение начальных знаний, умений, навыков в области физической культуры и спорта; 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удовлетворение потребностей в двигательной активности;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</w:t>
      </w:r>
      <w:bookmarkStart w:id="0" w:name="_GoBack"/>
      <w:bookmarkEnd w:id="0"/>
      <w:r w:rsidRPr="00006DE4">
        <w:rPr>
          <w:rFonts w:ascii="Times New Roman" w:eastAsia="Calibri" w:hAnsi="Times New Roman" w:cs="Times New Roman"/>
          <w:sz w:val="28"/>
          <w:szCs w:val="28"/>
        </w:rPr>
        <w:t>направлений подготовки в сфере образования и педагогики, в области физической культуры и спорта;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отбор одаренных детей, создание условий для их физического воспитания и физического развития;</w:t>
      </w:r>
    </w:p>
    <w:p w:rsidR="00B301F0" w:rsidRPr="00006DE4" w:rsidRDefault="00B301F0" w:rsidP="00B301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подготовка к освоению этапов спортивной подготовки.</w:t>
      </w:r>
    </w:p>
    <w:p w:rsidR="00641A52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Построение</w:t>
      </w:r>
      <w:r w:rsidR="00B301F0" w:rsidRPr="00006DE4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предпрофессиональной программы </w:t>
      </w:r>
      <w:r w:rsidRPr="00006DE4">
        <w:rPr>
          <w:rFonts w:ascii="Times New Roman" w:eastAsia="Calibri" w:hAnsi="Times New Roman" w:cs="Times New Roman"/>
          <w:sz w:val="28"/>
          <w:szCs w:val="28"/>
        </w:rPr>
        <w:t>определяется Приказом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912" w:rsidRPr="00006DE4">
        <w:rPr>
          <w:rFonts w:ascii="Times New Roman" w:eastAsia="Calibri" w:hAnsi="Times New Roman" w:cs="Times New Roman"/>
          <w:sz w:val="28"/>
          <w:szCs w:val="28"/>
        </w:rPr>
        <w:t xml:space="preserve">Министерства спорта России от 23.09.2021 г. № 728 «Об утверждении федеральных 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>государственных требований к дополнительны</w:t>
      </w:r>
      <w:r w:rsidR="00B37912" w:rsidRPr="00006DE4">
        <w:rPr>
          <w:rFonts w:ascii="Times New Roman" w:eastAsia="Calibri" w:hAnsi="Times New Roman" w:cs="Times New Roman"/>
          <w:sz w:val="28"/>
          <w:szCs w:val="28"/>
        </w:rPr>
        <w:t>м предпрофессиональным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37912" w:rsidRPr="00006DE4">
        <w:rPr>
          <w:rFonts w:ascii="Times New Roman" w:eastAsia="Calibri" w:hAnsi="Times New Roman" w:cs="Times New Roman"/>
          <w:sz w:val="28"/>
          <w:szCs w:val="28"/>
        </w:rPr>
        <w:t>ам</w:t>
      </w:r>
      <w:r w:rsidR="00BB7DEF" w:rsidRPr="00006DE4">
        <w:rPr>
          <w:rFonts w:ascii="Times New Roman" w:eastAsia="Calibri" w:hAnsi="Times New Roman" w:cs="Times New Roman"/>
          <w:sz w:val="28"/>
          <w:szCs w:val="28"/>
        </w:rPr>
        <w:t xml:space="preserve"> в области физической культуры и спорта</w:t>
      </w:r>
      <w:r w:rsidR="00B37912" w:rsidRPr="00006DE4">
        <w:rPr>
          <w:rFonts w:ascii="Times New Roman" w:eastAsia="Calibri" w:hAnsi="Times New Roman" w:cs="Times New Roman"/>
          <w:sz w:val="28"/>
          <w:szCs w:val="28"/>
        </w:rPr>
        <w:t>»</w:t>
      </w:r>
      <w:r w:rsidRPr="00006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C14" w:rsidRPr="00006DE4" w:rsidRDefault="00712B6C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  <w:r w:rsidR="001E4C14" w:rsidRPr="00006DE4">
        <w:rPr>
          <w:rFonts w:ascii="Times New Roman" w:eastAsia="Calibri" w:hAnsi="Times New Roman" w:cs="Times New Roman"/>
          <w:sz w:val="28"/>
          <w:szCs w:val="28"/>
        </w:rPr>
        <w:t xml:space="preserve">Базовый уровень сложности предусматривает изучение и освоение следующих предметных областей: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>1. Обязательные предметные области базового уровня, которые включают: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общая физическая подготовка;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спорта.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>2. Вариативные предметные области базового уровня, которые включают: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различные виды спорта и подвижные игры;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Углубленный уровень   сложности предусматривает изучение и освоение следующих предметных областей: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 Обязательные предметные области углубленного уровня: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общая и специальная физическая подготовка;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основы профессионального самоопределения.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Вариативные предметные области углубленного уровня: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судейская подготовка;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1E4C14" w:rsidRPr="00006DE4" w:rsidRDefault="001E4C14" w:rsidP="001E4C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D52B0A" w:rsidRPr="00006DE4" w:rsidRDefault="001E4C14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по образовательной программе базового и углубленного уровней </w:t>
      </w:r>
      <w:r w:rsidR="002C5E8E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содержит: календарный учебный график, план учебного процесса, включающий теоретические и практические занятия по предметным областям, в том числе участие в тренировочных мероприятиях, в физкультурных и спортивных мероприятиях, самостоятельную работу обучающихся, формы аттестации, расписание учебных занятий.</w:t>
      </w:r>
      <w:r w:rsidR="00A42D0B" w:rsidRPr="00006DE4">
        <w:rPr>
          <w:rFonts w:ascii="Times New Roman" w:eastAsia="Calibri" w:hAnsi="Times New Roman" w:cs="Times New Roman"/>
          <w:sz w:val="28"/>
          <w:szCs w:val="28"/>
        </w:rPr>
        <w:t xml:space="preserve"> Методическая часть программы включает учебный материал по предметным областям, его распределение по годам обучения в годовом цикле; рекомендуемые объемы тренировочных нагрузок, а также содержит практические материалы и методические рекомендации по проведению учебных занятий.</w:t>
      </w:r>
    </w:p>
    <w:p w:rsidR="00D52B0A" w:rsidRPr="00006DE4" w:rsidRDefault="00240567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982854" w:rsidRPr="00006DE4">
        <w:rPr>
          <w:rFonts w:ascii="Times New Roman" w:hAnsi="Times New Roman" w:cs="Times New Roman"/>
          <w:sz w:val="28"/>
          <w:szCs w:val="27"/>
          <w:shd w:val="clear" w:color="auto" w:fill="FFFFFF"/>
        </w:rPr>
        <w:t>Материально-техническое оснащение</w:t>
      </w:r>
      <w:r w:rsidRPr="00006DE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соответствует условиям реализации программы</w:t>
      </w:r>
      <w:r w:rsidRPr="00006DE4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Учебно-тренировочные з</w:t>
      </w:r>
      <w:r w:rsidR="00D52B0A" w:rsidRPr="00006DE4">
        <w:rPr>
          <w:rFonts w:ascii="Times New Roman" w:eastAsia="Calibri" w:hAnsi="Times New Roman" w:cs="Times New Roman"/>
          <w:sz w:val="28"/>
          <w:szCs w:val="28"/>
        </w:rPr>
        <w:t xml:space="preserve">анятия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проходят </w:t>
      </w:r>
      <w:r w:rsidR="00006DE4" w:rsidRPr="00006DE4">
        <w:rPr>
          <w:rFonts w:ascii="Times New Roman" w:eastAsia="Calibri" w:hAnsi="Times New Roman" w:cs="Times New Roman"/>
          <w:sz w:val="28"/>
          <w:szCs w:val="28"/>
        </w:rPr>
        <w:t>на Лыжной базе «Заречная»</w:t>
      </w:r>
      <w:r w:rsidR="00D52B0A" w:rsidRPr="00006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6DE4">
        <w:rPr>
          <w:rFonts w:ascii="Times New Roman" w:eastAsia="Calibri" w:hAnsi="Times New Roman" w:cs="Times New Roman"/>
          <w:sz w:val="28"/>
          <w:szCs w:val="28"/>
        </w:rPr>
        <w:t>оборудованном</w:t>
      </w:r>
      <w:r w:rsidR="00D52B0A" w:rsidRPr="00006DE4">
        <w:rPr>
          <w:rFonts w:ascii="Times New Roman" w:eastAsia="Calibri" w:hAnsi="Times New Roman" w:cs="Times New Roman"/>
          <w:sz w:val="28"/>
          <w:szCs w:val="28"/>
        </w:rPr>
        <w:t xml:space="preserve"> необходимыми тренажёрами, инвентарём, расходными материалами.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критериями оценки обучающихся на базовом и углубленном уровнях сложности являются регулярность посещений занятий, выполнение контрольных нормативов по общей и специальной физической подготовке, освоение объемов тренировочных нагрузок в соответствии с программными требованиями, освоение теоретического раздела программы.  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>В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проводится текущий контроль, в форме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 xml:space="preserve"> контрольных тренировок и 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>соревнований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>.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CCE" w:rsidRPr="00006DE4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проведении промежуточной и итоговой аттестации учитываются результаты освоения обучающимися программы по каждой предметной области. Форма проведения промежуточной и итоговой аттестации определяется организацией дополнительного образования. Освоение предпрофессиональной образовательной программы завершается обязательной итоговой аттестацией (углубленный уровень сложности). 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Форма промежуточной аттестации: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(базовый и углубленный уровень сложности) и специальной физической подготовке (углубленный уровень сложности).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2. Тест по теоретическим основам в области физической культуры и спорта. 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lastRenderedPageBreak/>
        <w:t>3. Присвоение спортивного разряда в соответствии с ЕВКС по виду спорта.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Форма итоговой аттестации: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и специальной физической подготовке.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2. Зачет по теоретическим основам в области физической культуры и спорта. </w:t>
      </w:r>
    </w:p>
    <w:p w:rsidR="00A42D0B" w:rsidRPr="00006DE4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3. Присвоение спортивного разряда в соответствии с ЕВКС по виду спорта.</w:t>
      </w:r>
    </w:p>
    <w:p w:rsidR="00993FBC" w:rsidRPr="00006DE4" w:rsidRDefault="00F97CCE" w:rsidP="00F97CC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</w:p>
    <w:p w:rsidR="00406909" w:rsidRPr="00006DE4" w:rsidRDefault="00406909" w:rsidP="00993F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Результаты сдачи комплексов контрольных упражнений по общей (базовый и углубленный уровень сложности) и специальной физической подготовке (углубленный уровень сложности).</w:t>
      </w:r>
    </w:p>
    <w:p w:rsidR="00F97CCE" w:rsidRPr="00006DE4" w:rsidRDefault="00F97CCE" w:rsidP="00993F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909" w:rsidRPr="00006DE4" w:rsidRDefault="00F04926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A45BC3" wp14:editId="5260F505">
            <wp:extent cx="6299835" cy="3613039"/>
            <wp:effectExtent l="0" t="0" r="571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4BB" w:rsidRPr="00006DE4" w:rsidRDefault="00FF44BB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DE4" w:rsidRPr="00006DE4" w:rsidRDefault="00F04926" w:rsidP="00006D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DE4" w:rsidRPr="00006DE4">
        <w:rPr>
          <w:rFonts w:ascii="Times New Roman" w:eastAsia="Calibri" w:hAnsi="Times New Roman" w:cs="Times New Roman"/>
          <w:sz w:val="28"/>
          <w:szCs w:val="28"/>
        </w:rPr>
        <w:t xml:space="preserve">Результаты сдачи комплексов контрольных упражнений по общей и специальной физической подготовке </w:t>
      </w:r>
      <w:r w:rsidR="00006DE4" w:rsidRPr="00006DE4">
        <w:rPr>
          <w:rFonts w:ascii="Times New Roman" w:eastAsia="Calibri" w:hAnsi="Times New Roman" w:cs="Times New Roman"/>
          <w:sz w:val="28"/>
          <w:szCs w:val="28"/>
        </w:rPr>
        <w:t>указаны в диаграмме</w:t>
      </w:r>
      <w:r w:rsidR="00006DE4" w:rsidRPr="00006D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33F" w:rsidRPr="00006DE4" w:rsidRDefault="00B82B94" w:rsidP="00006DE4">
      <w:pPr>
        <w:tabs>
          <w:tab w:val="left" w:pos="750"/>
          <w:tab w:val="left" w:pos="825"/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068E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proofErr w:type="gramStart"/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периода работы.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1068E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последние три учебных года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соревновани</w:t>
      </w:r>
      <w:r w:rsidR="0021068E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меньше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21068E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г. обучающиеся приняли участие в 4-х районных, 3-х республиканских и 1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соревнованиях, т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21068E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г. приняли участие в 1-ом республиканском и 4-х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соревнованиях. А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2020-2021 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приняли участие только 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 соревнованиях,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</w:t>
      </w:r>
      <w:r w:rsidR="00006DE4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по сравнению с </w:t>
      </w:r>
      <w:r w:rsidR="0021068E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прошлыми годами</w:t>
      </w:r>
      <w:r w:rsidR="008040EA"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FBC"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DE4" w:rsidRPr="00006DE4" w:rsidRDefault="00006DE4">
      <w:pPr>
        <w:tabs>
          <w:tab w:val="left" w:pos="750"/>
          <w:tab w:val="left" w:pos="825"/>
          <w:tab w:val="center" w:pos="46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6DE4" w:rsidRPr="00006DE4" w:rsidSect="00033A5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F"/>
    <w:rsid w:val="00006DE4"/>
    <w:rsid w:val="00033A55"/>
    <w:rsid w:val="000B3182"/>
    <w:rsid w:val="000B7329"/>
    <w:rsid w:val="001A54D8"/>
    <w:rsid w:val="001E4C14"/>
    <w:rsid w:val="0021068E"/>
    <w:rsid w:val="00222F0F"/>
    <w:rsid w:val="00240567"/>
    <w:rsid w:val="00242168"/>
    <w:rsid w:val="002C5E8E"/>
    <w:rsid w:val="002F415C"/>
    <w:rsid w:val="00311545"/>
    <w:rsid w:val="003C24ED"/>
    <w:rsid w:val="00406909"/>
    <w:rsid w:val="00505A46"/>
    <w:rsid w:val="005F4D03"/>
    <w:rsid w:val="005F74F0"/>
    <w:rsid w:val="00635CC7"/>
    <w:rsid w:val="00641A52"/>
    <w:rsid w:val="006659C6"/>
    <w:rsid w:val="00704214"/>
    <w:rsid w:val="00712B6C"/>
    <w:rsid w:val="00751FFD"/>
    <w:rsid w:val="00772E4C"/>
    <w:rsid w:val="0078440B"/>
    <w:rsid w:val="008040EA"/>
    <w:rsid w:val="0088246A"/>
    <w:rsid w:val="00952616"/>
    <w:rsid w:val="00971EC9"/>
    <w:rsid w:val="00982854"/>
    <w:rsid w:val="00993FBC"/>
    <w:rsid w:val="00A42D0B"/>
    <w:rsid w:val="00A96D27"/>
    <w:rsid w:val="00A970B7"/>
    <w:rsid w:val="00B301F0"/>
    <w:rsid w:val="00B37912"/>
    <w:rsid w:val="00B82B94"/>
    <w:rsid w:val="00BA3F17"/>
    <w:rsid w:val="00BB7DEF"/>
    <w:rsid w:val="00BE3B2B"/>
    <w:rsid w:val="00BE6B03"/>
    <w:rsid w:val="00C37070"/>
    <w:rsid w:val="00C7093A"/>
    <w:rsid w:val="00D52B0A"/>
    <w:rsid w:val="00D627B6"/>
    <w:rsid w:val="00DC7794"/>
    <w:rsid w:val="00DE659F"/>
    <w:rsid w:val="00E1533F"/>
    <w:rsid w:val="00E83839"/>
    <w:rsid w:val="00ED59BE"/>
    <w:rsid w:val="00F04926"/>
    <w:rsid w:val="00F97CCE"/>
    <w:rsid w:val="00FB0569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A215"/>
  <w15:chartTrackingRefBased/>
  <w15:docId w15:val="{AFE87941-AEF9-45F5-8E63-0132DD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сдачи нормативов по ОФП и СФП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67657349758323E-2"/>
          <c:y val="0.15563603770885703"/>
          <c:w val="0.9020336164685383"/>
          <c:h val="0.68471121310058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2-4DC1-9975-592B4F8DF6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 учебный год</c:v>
                </c:pt>
                <c:pt idx="1">
                  <c:v>2019-2020 учебный год</c:v>
                </c:pt>
                <c:pt idx="2">
                  <c:v>2020-2021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D2-4DC1-9975-592B4F8DF6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3735144"/>
        <c:axId val="115104488"/>
      </c:barChart>
      <c:catAx>
        <c:axId val="11373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2225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04488"/>
        <c:crosses val="autoZero"/>
        <c:auto val="1"/>
        <c:lblAlgn val="ctr"/>
        <c:lblOffset val="100"/>
        <c:noMultiLvlLbl val="0"/>
      </c:catAx>
      <c:valAx>
        <c:axId val="1151044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351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3143737467599158"/>
          <c:y val="0.93001439336212011"/>
          <c:w val="0.13019018050030104"/>
          <c:h val="5.881881530232214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Методист</dc:creator>
  <cp:keywords/>
  <dc:description/>
  <cp:lastModifiedBy>Методист 2. ДЮСШ</cp:lastModifiedBy>
  <cp:revision>13</cp:revision>
  <cp:lastPrinted>2021-03-11T06:53:00Z</cp:lastPrinted>
  <dcterms:created xsi:type="dcterms:W3CDTF">2021-03-10T01:24:00Z</dcterms:created>
  <dcterms:modified xsi:type="dcterms:W3CDTF">2022-03-16T01:58:00Z</dcterms:modified>
</cp:coreProperties>
</file>